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-381000</wp:posOffset>
            </wp:positionH>
            <wp:positionV relativeFrom="paragraph">
              <wp:posOffset>-304165</wp:posOffset>
            </wp:positionV>
            <wp:extent cx="6518910" cy="89649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96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1.5. 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1.7. Классный руководитель в своей деятельности руководствуется:</w:t>
      </w:r>
    </w:p>
    <w:p>
      <w:pPr>
        <w:pStyle w:val="Normal"/>
        <w:numPr>
          <w:ilvl w:val="0"/>
          <w:numId w:val="1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Конституцией Российской Федерации;</w:t>
      </w:r>
    </w:p>
    <w:p>
      <w:pPr>
        <w:pStyle w:val="Normal"/>
        <w:numPr>
          <w:ilvl w:val="0"/>
          <w:numId w:val="1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Семейным кодексом Российской Федерации;</w:t>
      </w:r>
    </w:p>
    <w:p>
      <w:pPr>
        <w:pStyle w:val="Normal"/>
        <w:numPr>
          <w:ilvl w:val="0"/>
          <w:numId w:val="1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Федеральным законом от 29.12.2012 № 273-ФЗ «Об образовании в Российской Федерации»;</w:t>
      </w:r>
    </w:p>
    <w:p>
      <w:pPr>
        <w:pStyle w:val="Normal"/>
        <w:numPr>
          <w:ilvl w:val="0"/>
          <w:numId w:val="1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Федеральным законом от 24.07.1998 № 124-ФЗ «Об основных гарантиях прав ребенка в Российской Федерации»;</w:t>
      </w:r>
    </w:p>
    <w:p>
      <w:pPr>
        <w:pStyle w:val="Normal"/>
        <w:numPr>
          <w:ilvl w:val="0"/>
          <w:numId w:val="1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Федеральным законом от 24.06.1999 № 120-ФЗ «Об основах системы профилактики безнадзорности и правонарушений несовершеннолетних»;</w:t>
      </w:r>
    </w:p>
    <w:p>
      <w:pPr>
        <w:pStyle w:val="Normal"/>
        <w:numPr>
          <w:ilvl w:val="0"/>
          <w:numId w:val="1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Федеральным законом «О защите детей от информации, причиняющей вред их здоровью и развитию»;</w:t>
      </w:r>
    </w:p>
    <w:p>
      <w:pPr>
        <w:pStyle w:val="Normal"/>
        <w:numPr>
          <w:ilvl w:val="0"/>
          <w:numId w:val="1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>
      <w:pPr>
        <w:pStyle w:val="Normal"/>
        <w:numPr>
          <w:ilvl w:val="0"/>
          <w:numId w:val="1"/>
        </w:numPr>
        <w:spacing w:lineRule="auto" w:line="240" w:before="100" w:after="100"/>
        <w:ind w:left="780" w:right="180" w:hanging="360"/>
        <w:contextualSpacing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действующими ФГОС начального, основного и среднего  образования, </w:t>
      </w:r>
    </w:p>
    <w:p>
      <w:pPr>
        <w:pStyle w:val="Normal"/>
        <w:numPr>
          <w:ilvl w:val="0"/>
          <w:numId w:val="1"/>
        </w:numPr>
        <w:spacing w:lineRule="auto" w:line="240" w:before="100" w:after="100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приказом Минобрнауки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1.8. 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представителями), классным родительским комитетом, психологом, педагогом-организатором, педагогами дополнительного образования.</w:t>
      </w:r>
    </w:p>
    <w:p>
      <w:pPr>
        <w:pStyle w:val="Normal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2. Цели, задачи, принципы и условия деятельности классного руководителя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2.1. 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2.2. Цели работы классного руководителя: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формирование и развитие личности в соответствии с семейными и общественными духовно-нравственными и социокультурными ценностями.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2.3. Принципы организации работы классного руководителя при решении социально-значимых задач и содержания воспитания и успешной социализации обучающихся: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опора на духовно-нравственные ценности народов Российской Федерации, исторические и национально-культурные традиции;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организация социально открытого пространства духовно-нравственного развития и воспитания личности гражданина России;</w:t>
      </w:r>
    </w:p>
    <w:p>
      <w:pPr>
        <w:pStyle w:val="Normal"/>
        <w:numPr>
          <w:ilvl w:val="0"/>
          <w:numId w:val="3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нравственный пример педагогического работника;</w:t>
      </w:r>
    </w:p>
    <w:p>
      <w:pPr>
        <w:pStyle w:val="Normal"/>
        <w:numPr>
          <w:ilvl w:val="0"/>
          <w:numId w:val="3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социальная востребованность воспитания;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поддержка единства, целостности, преемственности и непрерывности воспитания;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кооперация и сотрудничество субъектов системы воспитания (семьи, общества, государства, образовательных и научных организаций).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2.4. Задачи деятельности классного руководителя: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создание благоприятных психолого-педагогических условий в классе путем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формирование внутренней позиции личности обучающегося по отношению к негативным явлениям окружающей социальной действительности, в частности по отношению к кибербуллингу,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 событий и итогов Второй мировой войны;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2.5. Условия успешного решения классным руководителем обозначенных задач: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выбор эффективных педагогических форм и методов достижения результатов духовно-нравственного воспитания и развития личности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взаимодействие с родителями (законными представителями) несовершеннолетних обучающихся, повышение их педагогической компетентности, в том числе в вопросах информационной безопасности детей, методах ограничения доступности интернет-ресурсов,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Школы, органами социальной защиты, охраны правопорядка и т. д.;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участие в организации комплексной поддержки детей, находящихся в трудной жизненной ситуации.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 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 Школы.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2.7.1. Инвариантная часть содержит следующие блоки: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2.7.1.1. Личностно-ориентированная деятельность по воспитанию и социализации обучающихся в классе, включая: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>
      <w:pPr>
        <w:pStyle w:val="Normal"/>
        <w:widowControl/>
        <w:numPr>
          <w:ilvl w:val="0"/>
          <w:numId w:val="6"/>
        </w:numPr>
        <w:tabs>
          <w:tab w:val="left" w:pos="9690" w:leader="none"/>
        </w:tabs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выявление и педагогическую поддержку обучающихся, нуждающихся в психологической помощи;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профилактику наркотической и алкогольной зависимости, табакокурения, употребления вредных для здоровья веществ;</w:t>
      </w:r>
    </w:p>
    <w:p>
      <w:pPr>
        <w:pStyle w:val="Normal"/>
        <w:numPr>
          <w:ilvl w:val="0"/>
          <w:numId w:val="6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формирование навыков информационной безопасности;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поддержку талантливых обучающихся, в том числе содействие развитию их способностей;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обеспечение защиты прав и соблюдения законных интересов обучающихся, в том числе гарантий доступности ресурсов системы образования.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2.7.1.2. Деятельность по воспитанию и социализации обучающихся, осуществляемая с классом как социальной группой, включая:</w:t>
      </w:r>
    </w:p>
    <w:p>
      <w:pPr>
        <w:pStyle w:val="Normal"/>
        <w:numPr>
          <w:ilvl w:val="0"/>
          <w:numId w:val="7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изучение и анализ характеристик класса как малой социальной группы;</w:t>
      </w:r>
    </w:p>
    <w:p>
      <w:pPr>
        <w:pStyle w:val="Normal"/>
        <w:widowControl/>
        <w:numPr>
          <w:ilvl w:val="0"/>
          <w:numId w:val="7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>
      <w:pPr>
        <w:pStyle w:val="Normal"/>
        <w:widowControl/>
        <w:numPr>
          <w:ilvl w:val="0"/>
          <w:numId w:val="7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>
      <w:pPr>
        <w:pStyle w:val="Normal"/>
        <w:widowControl/>
        <w:numPr>
          <w:ilvl w:val="0"/>
          <w:numId w:val="7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>
      <w:pPr>
        <w:pStyle w:val="Normal"/>
        <w:widowControl/>
        <w:numPr>
          <w:ilvl w:val="0"/>
          <w:numId w:val="7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>
      <w:pPr>
        <w:pStyle w:val="Normal"/>
        <w:widowControl/>
        <w:numPr>
          <w:ilvl w:val="0"/>
          <w:numId w:val="7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профилактику девиантного и асоциального поведения обучающихся, в том числе всех форм проявления жестокости, насилия, травли в детском коллективе.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2.7.1.3. 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</w:r>
    </w:p>
    <w:p>
      <w:pPr>
        <w:pStyle w:val="Normal"/>
        <w:widowControl/>
        <w:numPr>
          <w:ilvl w:val="0"/>
          <w:numId w:val="8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привлечение родителей (законных представителей)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>
      <w:pPr>
        <w:pStyle w:val="Normal"/>
        <w:widowControl/>
        <w:numPr>
          <w:ilvl w:val="0"/>
          <w:numId w:val="8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>
      <w:pPr>
        <w:pStyle w:val="Normal"/>
        <w:widowControl/>
        <w:numPr>
          <w:ilvl w:val="0"/>
          <w:numId w:val="8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>
      <w:pPr>
        <w:pStyle w:val="Normal"/>
        <w:widowControl/>
        <w:numPr>
          <w:ilvl w:val="0"/>
          <w:numId w:val="8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2.7.1.4. Осуществление воспитательной деятельности во взаимодействии с педагогическим коллективом, включая:</w:t>
      </w:r>
    </w:p>
    <w:p>
      <w:pPr>
        <w:pStyle w:val="Normal"/>
        <w:widowControl/>
        <w:numPr>
          <w:ilvl w:val="0"/>
          <w:numId w:val="9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>
      <w:pPr>
        <w:pStyle w:val="Normal"/>
        <w:widowControl/>
        <w:numPr>
          <w:ilvl w:val="0"/>
          <w:numId w:val="9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взаимодействие с администрацией Школы 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>
      <w:pPr>
        <w:pStyle w:val="Normal"/>
        <w:widowControl/>
        <w:numPr>
          <w:ilvl w:val="0"/>
          <w:numId w:val="9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>
      <w:pPr>
        <w:pStyle w:val="Normal"/>
        <w:widowControl/>
        <w:numPr>
          <w:ilvl w:val="0"/>
          <w:numId w:val="9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взаимодействие с учителями, преподающими учебные предметы, 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>
      <w:pPr>
        <w:pStyle w:val="Normal"/>
        <w:widowControl/>
        <w:numPr>
          <w:ilvl w:val="0"/>
          <w:numId w:val="9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>
      <w:pPr>
        <w:pStyle w:val="Normal"/>
        <w:widowControl/>
        <w:numPr>
          <w:ilvl w:val="0"/>
          <w:numId w:val="9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взаимодействие с педагогическими работниками и администрацией Школы по вопросам профилактики девиантного и асоциального поведения обучающихся;</w:t>
      </w:r>
    </w:p>
    <w:p>
      <w:pPr>
        <w:pStyle w:val="Normal"/>
        <w:widowControl/>
        <w:numPr>
          <w:ilvl w:val="0"/>
          <w:numId w:val="9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взаимодействие с администрацией и педагогическими работниками Школы (социальным педагогом, педагогом-психологом, тьютором и др.) с целью организации комплексной поддержки обучающихся, находящихся в трудной жизненной ситуации.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2.7.1.5. Участие в осуществлении воспитательной деятельности во взаимодействии с социальными партнерами, включая:</w:t>
      </w:r>
    </w:p>
    <w:p>
      <w:pPr>
        <w:pStyle w:val="Normal"/>
        <w:widowControl/>
        <w:numPr>
          <w:ilvl w:val="0"/>
          <w:numId w:val="10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участие в организации работы, способствующей профессиональному самоопределению обучающихся;</w:t>
      </w:r>
    </w:p>
    <w:p>
      <w:pPr>
        <w:pStyle w:val="Normal"/>
        <w:widowControl/>
        <w:numPr>
          <w:ilvl w:val="0"/>
          <w:numId w:val="10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>
      <w:pPr>
        <w:pStyle w:val="Normal"/>
        <w:widowControl/>
        <w:numPr>
          <w:ilvl w:val="0"/>
          <w:numId w:val="10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2.8. Вариативная часть отражает специфику Школы и включает в себя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рабочей программой воспитания Школы и календарным планом воспитательной работы уровня образования.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3. Обеспечение академических прав и свобод классного руководителя 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3.1. Классный руководитель имеет право:</w:t>
      </w:r>
    </w:p>
    <w:p>
      <w:pPr>
        <w:pStyle w:val="Normal"/>
        <w:widowControl/>
        <w:numPr>
          <w:ilvl w:val="0"/>
          <w:numId w:val="11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>
      <w:pPr>
        <w:pStyle w:val="Normal"/>
        <w:widowControl/>
        <w:numPr>
          <w:ilvl w:val="0"/>
          <w:numId w:val="11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вносить на рассмотрение администрации Школы, 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>
      <w:pPr>
        <w:pStyle w:val="Normal"/>
        <w:widowControl/>
        <w:numPr>
          <w:ilvl w:val="0"/>
          <w:numId w:val="11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участвовать в разработке проектов локальных нормативных актов Школы в части организации воспитательной деятельности в Школе и осуществления контроля ее качества и эффективности;</w:t>
      </w:r>
    </w:p>
    <w:p>
      <w:pPr>
        <w:pStyle w:val="Normal"/>
        <w:widowControl/>
        <w:numPr>
          <w:ilvl w:val="0"/>
          <w:numId w:val="11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самостоятельно планировать и организовывать участие обучающихся в воспитательных мероприятиях;</w:t>
      </w:r>
    </w:p>
    <w:p>
      <w:pPr>
        <w:pStyle w:val="Normal"/>
        <w:widowControl/>
        <w:numPr>
          <w:ilvl w:val="0"/>
          <w:numId w:val="11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использовать (по согласованию с администрацией) инфраструктуру Школы при проведении мероприятий с классом;</w:t>
      </w:r>
    </w:p>
    <w:p>
      <w:pPr>
        <w:pStyle w:val="Normal"/>
        <w:widowControl/>
        <w:numPr>
          <w:ilvl w:val="0"/>
          <w:numId w:val="11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получать своевременную методическую, материально-техническую и иную помощь от руководства и органов государственно-общественного управления Школы для реализации задач по классному руководству;</w:t>
      </w:r>
    </w:p>
    <w:p>
      <w:pPr>
        <w:pStyle w:val="Normal"/>
        <w:widowControl/>
        <w:numPr>
          <w:ilvl w:val="0"/>
          <w:numId w:val="11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приглашать в Школу 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>
      <w:pPr>
        <w:pStyle w:val="Normal"/>
        <w:widowControl/>
        <w:numPr>
          <w:ilvl w:val="0"/>
          <w:numId w:val="11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давать обязательные распоряжения обучающимся своего класса при подготовке и проведении воспитательных мероприятий;</w:t>
      </w:r>
    </w:p>
    <w:p>
      <w:pPr>
        <w:pStyle w:val="Normal"/>
        <w:widowControl/>
        <w:numPr>
          <w:ilvl w:val="0"/>
          <w:numId w:val="11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</w:p>
    <w:p>
      <w:pPr>
        <w:pStyle w:val="Normal"/>
        <w:widowControl/>
        <w:numPr>
          <w:ilvl w:val="0"/>
          <w:numId w:val="11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защищать собственную честь, достоинство и профессиональную репутацию в случае несогласия с оценками деятельности со стороны администрации Школы, родителей (законных представителей) несовершеннолетних обучающихся, других педагогических работников;</w:t>
      </w:r>
    </w:p>
    <w:p>
      <w:pPr>
        <w:pStyle w:val="Normal"/>
        <w:widowControl/>
        <w:numPr>
          <w:ilvl w:val="0"/>
          <w:numId w:val="11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>
      <w:pPr>
        <w:pStyle w:val="Normal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4. Организация деятельности классного руководителя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4.1. Классный руководитель ежедневно:</w:t>
      </w:r>
    </w:p>
    <w:p>
      <w:pPr>
        <w:pStyle w:val="Normal"/>
        <w:numPr>
          <w:ilvl w:val="0"/>
          <w:numId w:val="12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определяет отсутствующих на занятиях и опоздавших учащихся;</w:t>
      </w:r>
    </w:p>
    <w:p>
      <w:pPr>
        <w:pStyle w:val="Normal"/>
        <w:numPr>
          <w:ilvl w:val="0"/>
          <w:numId w:val="12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выясняет причины их отсутствия или опоздания, проводит профилактическую работу по предупреждению опозданий и непосещаемости учебных занятий; </w:t>
      </w:r>
    </w:p>
    <w:p>
      <w:pPr>
        <w:pStyle w:val="Normal"/>
        <w:widowControl/>
        <w:numPr>
          <w:ilvl w:val="0"/>
          <w:numId w:val="12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организует различные формы индивидуальной работы с учащимися, в том числе в случае возникновения девиации в их поведении.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4.2. Классный руководитель еженедельно:</w:t>
      </w:r>
    </w:p>
    <w:p>
      <w:pPr>
        <w:pStyle w:val="Normal"/>
        <w:numPr>
          <w:ilvl w:val="0"/>
          <w:numId w:val="13"/>
        </w:numPr>
        <w:spacing w:lineRule="auto" w:line="240" w:before="100" w:after="100"/>
        <w:ind w:left="780" w:right="180" w:hanging="360"/>
        <w:contextualSpacing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проверяет и отмечает в электронном журнале пропуск учащимися занятий</w:t>
      </w:r>
    </w:p>
    <w:p>
      <w:pPr>
        <w:pStyle w:val="Normal"/>
        <w:numPr>
          <w:ilvl w:val="0"/>
          <w:numId w:val="13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организует работу с родителями;</w:t>
      </w:r>
    </w:p>
    <w:p>
      <w:pPr>
        <w:pStyle w:val="Normal"/>
        <w:widowControl/>
        <w:numPr>
          <w:ilvl w:val="0"/>
          <w:numId w:val="13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проводит работу с учителями-предметниками и педагогами дополнительного образования, работающими в классе;</w:t>
      </w:r>
    </w:p>
    <w:p>
      <w:pPr>
        <w:pStyle w:val="Normal"/>
        <w:widowControl/>
        <w:numPr>
          <w:ilvl w:val="0"/>
          <w:numId w:val="13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анализирует состояние успеваемости в классе в целом и по отдельным обучающимся.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4.3. Классный руководитель ежемесячно:</w:t>
      </w:r>
    </w:p>
    <w:p>
      <w:pPr>
        <w:pStyle w:val="Normal"/>
        <w:numPr>
          <w:ilvl w:val="0"/>
          <w:numId w:val="14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получает консультации у психологической службы и отдельных учителей;</w:t>
      </w:r>
    </w:p>
    <w:p>
      <w:pPr>
        <w:pStyle w:val="Normal"/>
        <w:numPr>
          <w:ilvl w:val="0"/>
          <w:numId w:val="14"/>
        </w:numPr>
        <w:spacing w:lineRule="auto" w:line="240" w:before="100" w:after="100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организует работу классного актива.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4.4. Классный руководитель в течение учебной четверти:</w:t>
      </w:r>
    </w:p>
    <w:p>
      <w:pPr>
        <w:pStyle w:val="Normal"/>
        <w:numPr>
          <w:ilvl w:val="0"/>
          <w:numId w:val="15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оформляет и заполняет электронный журнал;</w:t>
      </w:r>
    </w:p>
    <w:p>
      <w:pPr>
        <w:pStyle w:val="Normal"/>
        <w:numPr>
          <w:ilvl w:val="0"/>
          <w:numId w:val="15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участвует в работе методического объединения классных руководителей;</w:t>
      </w:r>
    </w:p>
    <w:p>
      <w:pPr>
        <w:pStyle w:val="Normal"/>
        <w:widowControl/>
        <w:numPr>
          <w:ilvl w:val="0"/>
          <w:numId w:val="15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проводит анализ выполнения плана воспитательной работы за четверть (триместр), год, состояния успеваемости и уровня воспитанности учащихся;</w:t>
      </w:r>
    </w:p>
    <w:p>
      <w:pPr>
        <w:pStyle w:val="Normal"/>
        <w:numPr>
          <w:ilvl w:val="0"/>
          <w:numId w:val="15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проводит коррекцию плана воспитательной работы на новую четверть (триместр);</w:t>
      </w:r>
    </w:p>
    <w:p>
      <w:pPr>
        <w:pStyle w:val="Normal"/>
        <w:numPr>
          <w:ilvl w:val="0"/>
          <w:numId w:val="15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проводит классное родительское собрание;</w:t>
      </w:r>
    </w:p>
    <w:p>
      <w:pPr>
        <w:pStyle w:val="Normal"/>
        <w:widowControl/>
        <w:numPr>
          <w:ilvl w:val="0"/>
          <w:numId w:val="15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предоставляет заместителю директора по учебно-воспитательной работе информацию об успеваемости учащихся класса за четверть (триместр), учебный год.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4.5. Классный руководитель ежегодно:</w:t>
      </w:r>
    </w:p>
    <w:p>
      <w:pPr>
        <w:pStyle w:val="Normal"/>
        <w:numPr>
          <w:ilvl w:val="0"/>
          <w:numId w:val="16"/>
        </w:numPr>
        <w:spacing w:lineRule="auto" w:line="240" w:before="100" w:after="100"/>
        <w:ind w:left="780" w:right="180" w:hanging="360"/>
        <w:contextualSpacing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составляет план воспитательной работы в классе по утвержденной форме;</w:t>
      </w:r>
    </w:p>
    <w:p>
      <w:pPr>
        <w:pStyle w:val="Normal"/>
        <w:widowControl/>
        <w:numPr>
          <w:ilvl w:val="0"/>
          <w:numId w:val="16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анализирует состояние воспитательной работы в классе и уровень воспитанности учащихся в течение года.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4.6. Классные родительские собрания проводятся не реже одного раза в четверть (триместр).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4.7.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4.8. При проведении внеклассных мероприятий в Школе и вне Школы классный руководитель несет ответственность за жизнь и здоровье детей.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4.9. В соответствии со своими функциями классный руководитель выбирает формы работы с обучающимися:</w:t>
      </w:r>
    </w:p>
    <w:p>
      <w:pPr>
        <w:pStyle w:val="Normal"/>
        <w:widowControl/>
        <w:numPr>
          <w:ilvl w:val="0"/>
          <w:numId w:val="17"/>
        </w:numPr>
        <w:bidi w:val="0"/>
        <w:spacing w:lineRule="auto" w:line="240" w:before="100" w:after="100"/>
        <w:ind w:left="794" w:right="0" w:hanging="340"/>
        <w:contextualSpacing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>
      <w:pPr>
        <w:pStyle w:val="Normal"/>
        <w:numPr>
          <w:ilvl w:val="0"/>
          <w:numId w:val="17"/>
        </w:numPr>
        <w:spacing w:lineRule="auto" w:line="240" w:before="100" w:after="10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групповые (творческие группы, органы самоуправления и др.);</w:t>
      </w:r>
    </w:p>
    <w:p>
      <w:pPr>
        <w:pStyle w:val="Normal"/>
        <w:widowControl/>
        <w:numPr>
          <w:ilvl w:val="0"/>
          <w:numId w:val="17"/>
        </w:numPr>
        <w:bidi w:val="0"/>
        <w:spacing w:lineRule="auto" w:line="240" w:before="100" w:after="100"/>
        <w:ind w:left="794" w:right="0" w:hanging="34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коллективные (конкурсы, спектакли, концерты, походы, слеты, соревнования и др.).</w:t>
      </w:r>
    </w:p>
    <w:p>
      <w:pPr>
        <w:pStyle w:val="Normal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5. Документация классного руководителя</w:t>
      </w:r>
    </w:p>
    <w:p>
      <w:pPr>
        <w:pStyle w:val="Normal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Классный руководитель ведет следующую документацию:</w:t>
      </w:r>
    </w:p>
    <w:p>
      <w:pPr>
        <w:pStyle w:val="Normal"/>
        <w:widowControl/>
        <w:numPr>
          <w:ilvl w:val="0"/>
          <w:numId w:val="18"/>
        </w:numPr>
        <w:bidi w:val="0"/>
        <w:spacing w:lineRule="auto" w:line="240" w:before="100" w:after="100"/>
        <w:ind w:left="794" w:right="0" w:hanging="340"/>
        <w:contextualSpacing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план воспитательной работы в классе (на основе рабочей программы воспитания Школы и календарного плана воспитательной работы уровня образования). Форма плана воспитательной работы определяется администрацией Школы;</w:t>
      </w:r>
    </w:p>
    <w:p>
      <w:pPr>
        <w:pStyle w:val="Normal"/>
        <w:numPr>
          <w:ilvl w:val="0"/>
          <w:numId w:val="18"/>
        </w:numPr>
        <w:spacing w:lineRule="auto" w:line="240" w:before="100" w:after="100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характеристики на обучающихся (по запросу).</w:t>
      </w:r>
    </w:p>
    <w:p>
      <w:pPr>
        <w:pStyle w:val="Normal"/>
        <w:jc w:val="center"/>
        <w:rPr>
          <w:rFonts w:cs="Times New Roman"/>
          <w:b/>
          <w:b/>
          <w:bCs/>
          <w:color w:val="000000"/>
          <w:sz w:val="26"/>
          <w:szCs w:val="26"/>
        </w:rPr>
      </w:pPr>
      <w:r>
        <w:rPr>
          <w:rFonts w:cs="Times New Roman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6. Оценка эффективности деятельности классного руководителя</w:t>
      </w:r>
    </w:p>
    <w:p>
      <w:pPr>
        <w:pStyle w:val="Normal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6.1. К критериям эффективности процесса деятельности, связанной с классным руководством, относятся:</w:t>
      </w:r>
    </w:p>
    <w:p>
      <w:pPr>
        <w:pStyle w:val="Normal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6.1.1. Качество сохранности контингента обучающихся:</w:t>
      </w:r>
    </w:p>
    <w:p>
      <w:pPr>
        <w:pStyle w:val="Normal"/>
        <w:numPr>
          <w:ilvl w:val="0"/>
          <w:numId w:val="19"/>
        </w:numPr>
        <w:spacing w:lineRule="auto" w:line="240" w:before="100" w:after="100"/>
        <w:ind w:left="780" w:right="180" w:hanging="360"/>
        <w:contextualSpacing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динамика и уровень успеваемости обучающихся (отсутствие неуспевающих, процент успевающих на «хорошо» и «отлично»);</w:t>
      </w:r>
    </w:p>
    <w:p>
      <w:pPr>
        <w:pStyle w:val="Normal"/>
        <w:numPr>
          <w:ilvl w:val="0"/>
          <w:numId w:val="19"/>
        </w:numPr>
        <w:spacing w:lineRule="auto" w:line="240" w:before="100" w:after="100"/>
        <w:ind w:left="780" w:right="180" w:hanging="360"/>
        <w:contextualSpacing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динамика посещаемости обучающимися учебных занятий, вовлеченность во внеурочную деятельность, дополнительное образование;</w:t>
      </w:r>
    </w:p>
    <w:p>
      <w:pPr>
        <w:pStyle w:val="Normal"/>
        <w:numPr>
          <w:ilvl w:val="0"/>
          <w:numId w:val="19"/>
        </w:numPr>
        <w:spacing w:lineRule="auto" w:line="240" w:before="100" w:after="100"/>
        <w:ind w:left="780" w:right="180" w:hanging="360"/>
        <w:contextualSpacing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комплексный подход, как степень охвата в воспитательном процессе направлений, обозначенных в нормативных документах;</w:t>
      </w:r>
    </w:p>
    <w:p>
      <w:pPr>
        <w:pStyle w:val="Normal"/>
        <w:numPr>
          <w:ilvl w:val="0"/>
          <w:numId w:val="19"/>
        </w:numPr>
        <w:spacing w:lineRule="auto" w:line="240" w:before="100" w:after="100"/>
        <w:ind w:left="780" w:right="180" w:hanging="360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адресная работа, как степень учета в воспитательном процессе возрастных и личностных особенностей детей, характеристик класса;</w:t>
      </w:r>
    </w:p>
    <w:p>
      <w:pPr>
        <w:pStyle w:val="Normal"/>
        <w:numPr>
          <w:ilvl w:val="0"/>
          <w:numId w:val="19"/>
        </w:numPr>
        <w:spacing w:lineRule="auto" w:line="240" w:before="100" w:after="100"/>
        <w:ind w:left="780" w:right="180" w:hanging="360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инновационность подходов, как степень использования новой по содержанию и формам подачи информации, личностно значимой для современных  обучающихся, интересных для них форм и методов взаимодействия, в том числе, интернет-ресурсов, сетевых сообществ, ведения блогов и т. д.;</w:t>
      </w:r>
    </w:p>
    <w:p>
      <w:pPr>
        <w:pStyle w:val="Normal"/>
        <w:numPr>
          <w:ilvl w:val="0"/>
          <w:numId w:val="19"/>
        </w:numPr>
        <w:spacing w:lineRule="auto" w:line="240" w:before="100" w:after="100"/>
        <w:ind w:left="780" w:right="180" w:hanging="360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системность как степень вовлеченности в решение воспитательных задач субъектов воспитательного процесса.</w:t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right="180" w:hanging="0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6.1.2. Качество организации воспитательной работы в классе:</w:t>
      </w:r>
    </w:p>
    <w:p>
      <w:pPr>
        <w:pStyle w:val="Normal"/>
        <w:numPr>
          <w:ilvl w:val="0"/>
          <w:numId w:val="19"/>
        </w:numPr>
        <w:spacing w:lineRule="auto" w:line="240" w:before="100" w:after="100"/>
        <w:ind w:left="720" w:right="180" w:hanging="0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проведение тематических мероприятий в классе;</w:t>
      </w:r>
    </w:p>
    <w:p>
      <w:pPr>
        <w:pStyle w:val="Normal"/>
        <w:numPr>
          <w:ilvl w:val="0"/>
          <w:numId w:val="19"/>
        </w:numPr>
        <w:spacing w:lineRule="auto" w:line="240" w:before="100" w:after="100"/>
        <w:ind w:left="720" w:right="180" w:hanging="0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участие класса в мероприятиях школы;</w:t>
      </w:r>
    </w:p>
    <w:p>
      <w:pPr>
        <w:pStyle w:val="Normal"/>
        <w:numPr>
          <w:ilvl w:val="0"/>
          <w:numId w:val="19"/>
        </w:numPr>
        <w:spacing w:lineRule="auto" w:line="240" w:before="100" w:after="100"/>
        <w:ind w:left="720" w:right="180" w:hanging="0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своевременное заполнение документации, ведение отчетных форм;</w:t>
      </w:r>
    </w:p>
    <w:p>
      <w:pPr>
        <w:pStyle w:val="Normal"/>
        <w:numPr>
          <w:ilvl w:val="0"/>
          <w:numId w:val="19"/>
        </w:numPr>
        <w:spacing w:lineRule="auto" w:line="240" w:before="100" w:after="100"/>
        <w:ind w:left="720" w:right="180" w:hanging="0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отсутствие правонарушений, совершенных обучающимися класса (отсутствие лиц, поставленных на разные виды учета или наличие отрицательной динамики постановки на учет);</w:t>
      </w:r>
    </w:p>
    <w:p>
      <w:pPr>
        <w:pStyle w:val="Normal"/>
        <w:numPr>
          <w:ilvl w:val="0"/>
          <w:numId w:val="19"/>
        </w:numPr>
        <w:spacing w:lineRule="auto" w:line="240" w:before="100" w:after="100"/>
        <w:ind w:left="720" w:right="180" w:hanging="0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организация посещения культурных событий обучающимися: посещение музеев, театров, выставок;</w:t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right="180" w:hanging="0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6.1.3. Активная деятельность классного руководителя:</w:t>
      </w:r>
    </w:p>
    <w:p>
      <w:pPr>
        <w:pStyle w:val="Normal"/>
        <w:numPr>
          <w:ilvl w:val="0"/>
          <w:numId w:val="19"/>
        </w:numPr>
        <w:spacing w:lineRule="auto" w:line="240" w:before="100" w:after="100"/>
        <w:ind w:left="720" w:right="180" w:hanging="0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повышение квалификации, представление опыта работы (на уровне школы, муниципалитета, региона, РФ);</w:t>
      </w:r>
    </w:p>
    <w:p>
      <w:pPr>
        <w:pStyle w:val="Normal"/>
        <w:numPr>
          <w:ilvl w:val="0"/>
          <w:numId w:val="19"/>
        </w:numPr>
        <w:spacing w:lineRule="auto" w:line="240" w:before="100" w:after="100"/>
        <w:ind w:left="720" w:right="180" w:hanging="0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личное участие в воспитательных мероприятиях различного уровня, конкурсах.</w:t>
      </w:r>
    </w:p>
    <w:p>
      <w:pPr>
        <w:pStyle w:val="Normal"/>
        <w:spacing w:lineRule="auto" w:line="240" w:before="100" w:after="100"/>
        <w:ind w:right="180" w:hanging="0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6.1.4. Отсутствие обоснованных жалоб в отношении классного руководителя.</w:t>
      </w:r>
    </w:p>
    <w:p>
      <w:pPr>
        <w:pStyle w:val="Normal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6.2. Контроль работы классного руководителя осуществляет заместитель директора по ВР.</w:t>
      </w:r>
    </w:p>
    <w:p>
      <w:pPr>
        <w:pStyle w:val="Normal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6.2.1. Классный руководитель предоставляет отчет о проделанной работе заместителю директора по ВР каждую четверть (триместр).</w:t>
      </w:r>
    </w:p>
    <w:p>
      <w:pPr>
        <w:pStyle w:val="Normal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6.2.2. Оценку работы классного руководителя дает заместитель директора по ВР.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Segoe UI" w:ascii="Segoe UI" w:hAnsi="Segoe UI"/>
          <w:color w:val="000000"/>
          <w:sz w:val="26"/>
          <w:szCs w:val="26"/>
          <w:shd w:fill="FFFFFF" w:val="clear"/>
        </w:rPr>
        <w:br/>
      </w:r>
    </w:p>
    <w:sectPr>
      <w:type w:val="nextPage"/>
      <w:pgSz w:w="11906" w:h="16838"/>
      <w:pgMar w:left="1350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a25e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6345f"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rFonts w:cs="Times New Roman"/>
      <w:sz w:val="20"/>
    </w:rPr>
  </w:style>
  <w:style w:type="character" w:styleId="ListLabel3">
    <w:name w:val="ListLabel 3"/>
    <w:qFormat/>
    <w:rPr>
      <w:sz w:val="24"/>
    </w:rPr>
  </w:style>
  <w:style w:type="character" w:styleId="ListLabel4">
    <w:name w:val="ListLabel 4"/>
    <w:qFormat/>
    <w:rPr>
      <w:rFonts w:cs="Times New Roman"/>
      <w:sz w:val="20"/>
    </w:rPr>
  </w:style>
  <w:style w:type="character" w:styleId="ListLabel5">
    <w:name w:val="ListLabel 5"/>
    <w:qFormat/>
    <w:rPr>
      <w:sz w:val="24"/>
    </w:rPr>
  </w:style>
  <w:style w:type="character" w:styleId="ListLabel6">
    <w:name w:val="ListLabel 6"/>
    <w:qFormat/>
    <w:rPr>
      <w:rFonts w:cs="Times New Roman"/>
      <w:sz w:val="20"/>
    </w:rPr>
  </w:style>
  <w:style w:type="character" w:styleId="ListLabel7">
    <w:name w:val="ListLabel 7"/>
    <w:qFormat/>
    <w:rPr>
      <w:sz w:val="24"/>
    </w:rPr>
  </w:style>
  <w:style w:type="character" w:styleId="ListLabel8">
    <w:name w:val="ListLabel 8"/>
    <w:qFormat/>
    <w:rPr>
      <w:rFonts w:cs="Times New Roman"/>
      <w:sz w:val="20"/>
    </w:rPr>
  </w:style>
  <w:style w:type="character" w:styleId="ListLabel9">
    <w:name w:val="ListLabel 9"/>
    <w:qFormat/>
    <w:rPr>
      <w:sz w:val="24"/>
    </w:rPr>
  </w:style>
  <w:style w:type="character" w:styleId="ListLabel10">
    <w:name w:val="ListLabel 10"/>
    <w:qFormat/>
    <w:rPr>
      <w:rFonts w:cs="Times New Roman"/>
      <w:sz w:val="20"/>
    </w:rPr>
  </w:style>
  <w:style w:type="character" w:styleId="ListLabel11">
    <w:name w:val="ListLabel 11"/>
    <w:qFormat/>
    <w:rPr>
      <w:sz w:val="24"/>
    </w:rPr>
  </w:style>
  <w:style w:type="character" w:styleId="ListLabel12">
    <w:name w:val="ListLabel 12"/>
    <w:qFormat/>
    <w:rPr>
      <w:rFonts w:cs="Times New Roman"/>
      <w:sz w:val="20"/>
    </w:rPr>
  </w:style>
  <w:style w:type="character" w:styleId="ListLabel13">
    <w:name w:val="ListLabel 13"/>
    <w:qFormat/>
    <w:rPr>
      <w:sz w:val="24"/>
    </w:rPr>
  </w:style>
  <w:style w:type="character" w:styleId="ListLabel14">
    <w:name w:val="ListLabel 14"/>
    <w:qFormat/>
    <w:rPr>
      <w:rFonts w:cs="Times New Roman"/>
      <w:sz w:val="20"/>
    </w:rPr>
  </w:style>
  <w:style w:type="character" w:styleId="ListLabel15">
    <w:name w:val="ListLabel 15"/>
    <w:qFormat/>
    <w:rPr>
      <w:sz w:val="24"/>
    </w:rPr>
  </w:style>
  <w:style w:type="character" w:styleId="ListLabel16">
    <w:name w:val="ListLabel 16"/>
    <w:qFormat/>
    <w:rPr>
      <w:rFonts w:cs="Times New Roman"/>
      <w:sz w:val="20"/>
    </w:rPr>
  </w:style>
  <w:style w:type="character" w:styleId="ListLabel17">
    <w:name w:val="ListLabel 17"/>
    <w:qFormat/>
    <w:rPr>
      <w:sz w:val="24"/>
    </w:rPr>
  </w:style>
  <w:style w:type="character" w:styleId="ListLabel18">
    <w:name w:val="ListLabel 18"/>
    <w:qFormat/>
    <w:rPr>
      <w:rFonts w:cs="Times New Roman"/>
      <w:sz w:val="20"/>
    </w:rPr>
  </w:style>
  <w:style w:type="character" w:styleId="ListLabel19">
    <w:name w:val="ListLabel 19"/>
    <w:qFormat/>
    <w:rPr>
      <w:sz w:val="24"/>
    </w:rPr>
  </w:style>
  <w:style w:type="character" w:styleId="ListLabel20">
    <w:name w:val="ListLabel 20"/>
    <w:qFormat/>
    <w:rPr>
      <w:rFonts w:cs="Times New Roman"/>
      <w:sz w:val="20"/>
    </w:rPr>
  </w:style>
  <w:style w:type="character" w:styleId="ListLabel21">
    <w:name w:val="ListLabel 21"/>
    <w:qFormat/>
    <w:rPr>
      <w:sz w:val="24"/>
    </w:rPr>
  </w:style>
  <w:style w:type="character" w:styleId="ListLabel22">
    <w:name w:val="ListLabel 22"/>
    <w:qFormat/>
    <w:rPr>
      <w:rFonts w:cs="Times New Roman"/>
      <w:sz w:val="20"/>
    </w:rPr>
  </w:style>
  <w:style w:type="character" w:styleId="ListLabel23">
    <w:name w:val="ListLabel 23"/>
    <w:qFormat/>
    <w:rPr>
      <w:sz w:val="24"/>
    </w:rPr>
  </w:style>
  <w:style w:type="character" w:styleId="ListLabel24">
    <w:name w:val="ListLabel 24"/>
    <w:qFormat/>
    <w:rPr>
      <w:rFonts w:cs="Times New Roman"/>
      <w:sz w:val="20"/>
    </w:rPr>
  </w:style>
  <w:style w:type="character" w:styleId="ListLabel25">
    <w:name w:val="ListLabel 25"/>
    <w:qFormat/>
    <w:rPr>
      <w:sz w:val="24"/>
    </w:rPr>
  </w:style>
  <w:style w:type="character" w:styleId="ListLabel26">
    <w:name w:val="ListLabel 26"/>
    <w:qFormat/>
    <w:rPr>
      <w:rFonts w:cs="Times New Roman"/>
      <w:sz w:val="20"/>
    </w:rPr>
  </w:style>
  <w:style w:type="character" w:styleId="ListLabel27">
    <w:name w:val="ListLabel 27"/>
    <w:qFormat/>
    <w:rPr>
      <w:sz w:val="24"/>
    </w:rPr>
  </w:style>
  <w:style w:type="character" w:styleId="ListLabel28">
    <w:name w:val="ListLabel 28"/>
    <w:qFormat/>
    <w:rPr>
      <w:rFonts w:cs="Times New Roman"/>
      <w:sz w:val="20"/>
    </w:rPr>
  </w:style>
  <w:style w:type="character" w:styleId="ListLabel29">
    <w:name w:val="ListLabel 29"/>
    <w:qFormat/>
    <w:rPr>
      <w:sz w:val="24"/>
    </w:rPr>
  </w:style>
  <w:style w:type="character" w:styleId="ListLabel30">
    <w:name w:val="ListLabel 30"/>
    <w:qFormat/>
    <w:rPr>
      <w:rFonts w:cs="Times New Roman"/>
      <w:sz w:val="20"/>
    </w:rPr>
  </w:style>
  <w:style w:type="character" w:styleId="ListLabel31">
    <w:name w:val="ListLabel 31"/>
    <w:qFormat/>
    <w:rPr>
      <w:sz w:val="24"/>
    </w:rPr>
  </w:style>
  <w:style w:type="character" w:styleId="ListLabel32">
    <w:name w:val="ListLabel 32"/>
    <w:qFormat/>
    <w:rPr>
      <w:rFonts w:cs="Times New Roman"/>
      <w:sz w:val="20"/>
    </w:rPr>
  </w:style>
  <w:style w:type="character" w:styleId="ListLabel33">
    <w:name w:val="ListLabel 33"/>
    <w:qFormat/>
    <w:rPr>
      <w:sz w:val="24"/>
    </w:rPr>
  </w:style>
  <w:style w:type="character" w:styleId="ListLabel34">
    <w:name w:val="ListLabel 34"/>
    <w:qFormat/>
    <w:rPr>
      <w:rFonts w:cs="Times New Roman"/>
      <w:sz w:val="20"/>
    </w:rPr>
  </w:style>
  <w:style w:type="character" w:styleId="ListLabel35">
    <w:name w:val="ListLabel 35"/>
    <w:qFormat/>
    <w:rPr>
      <w:sz w:val="24"/>
    </w:rPr>
  </w:style>
  <w:style w:type="character" w:styleId="ListLabel36">
    <w:name w:val="ListLabel 36"/>
    <w:qFormat/>
    <w:rPr>
      <w:rFonts w:cs="Times New Roman"/>
      <w:sz w:val="20"/>
    </w:rPr>
  </w:style>
  <w:style w:type="character" w:styleId="ListLabel37">
    <w:name w:val="ListLabel 37"/>
    <w:qFormat/>
    <w:rPr>
      <w:sz w:val="24"/>
    </w:rPr>
  </w:style>
  <w:style w:type="character" w:styleId="ListLabel38">
    <w:name w:val="ListLabel 38"/>
    <w:qFormat/>
    <w:rPr>
      <w:rFonts w:cs="Times New Roman"/>
      <w:sz w:val="20"/>
    </w:rPr>
  </w:style>
  <w:style w:type="character" w:styleId="ListLabel39">
    <w:name w:val="ListLabel 39"/>
    <w:qFormat/>
    <w:rPr>
      <w:sz w:val="24"/>
    </w:rPr>
  </w:style>
  <w:style w:type="character" w:styleId="ListLabel40">
    <w:name w:val="ListLabel 40"/>
    <w:qFormat/>
    <w:rPr>
      <w:rFonts w:cs="Times New Roman"/>
      <w:sz w:val="20"/>
    </w:rPr>
  </w:style>
  <w:style w:type="character" w:styleId="ListLabel41">
    <w:name w:val="ListLabel 41"/>
    <w:qFormat/>
    <w:rPr>
      <w:sz w:val="24"/>
    </w:rPr>
  </w:style>
  <w:style w:type="character" w:styleId="ListLabel42">
    <w:name w:val="ListLabel 42"/>
    <w:qFormat/>
    <w:rPr>
      <w:rFonts w:cs="Times New Roman"/>
      <w:sz w:val="20"/>
    </w:rPr>
  </w:style>
  <w:style w:type="character" w:styleId="ListLabel43">
    <w:name w:val="ListLabel 43"/>
    <w:qFormat/>
    <w:rPr>
      <w:sz w:val="24"/>
    </w:rPr>
  </w:style>
  <w:style w:type="character" w:styleId="ListLabel44">
    <w:name w:val="ListLabel 44"/>
    <w:qFormat/>
    <w:rPr>
      <w:rFonts w:cs="Times New Roman"/>
      <w:sz w:val="20"/>
    </w:rPr>
  </w:style>
  <w:style w:type="character" w:styleId="ListLabel45">
    <w:name w:val="ListLabel 45"/>
    <w:qFormat/>
    <w:rPr>
      <w:sz w:val="24"/>
    </w:rPr>
  </w:style>
  <w:style w:type="character" w:styleId="ListLabel46">
    <w:name w:val="ListLabel 46"/>
    <w:qFormat/>
    <w:rPr>
      <w:rFonts w:cs="Times New Roman"/>
      <w:sz w:val="20"/>
    </w:rPr>
  </w:style>
  <w:style w:type="character" w:styleId="ListLabel47">
    <w:name w:val="ListLabel 47"/>
    <w:qFormat/>
    <w:rPr>
      <w:sz w:val="24"/>
    </w:rPr>
  </w:style>
  <w:style w:type="character" w:styleId="ListLabel48">
    <w:name w:val="ListLabel 48"/>
    <w:qFormat/>
    <w:rPr>
      <w:rFonts w:cs="Times New Roman"/>
      <w:sz w:val="20"/>
    </w:rPr>
  </w:style>
  <w:style w:type="character" w:styleId="ListLabel49">
    <w:name w:val="ListLabel 49"/>
    <w:qFormat/>
    <w:rPr>
      <w:sz w:val="24"/>
    </w:rPr>
  </w:style>
  <w:style w:type="character" w:styleId="ListLabel50">
    <w:name w:val="ListLabel 50"/>
    <w:qFormat/>
    <w:rPr>
      <w:rFonts w:cs="Times New Roman"/>
      <w:sz w:val="20"/>
    </w:rPr>
  </w:style>
  <w:style w:type="character" w:styleId="ListLabel51">
    <w:name w:val="ListLabel 51"/>
    <w:qFormat/>
    <w:rPr>
      <w:rFonts w:ascii="Times New Roman" w:hAnsi="Times New Roman" w:cs="Symbol"/>
      <w:sz w:val="24"/>
    </w:rPr>
  </w:style>
  <w:style w:type="character" w:styleId="ListLabel52">
    <w:name w:val="ListLabel 52"/>
    <w:qFormat/>
    <w:rPr>
      <w:rFonts w:cs="Times New Roman"/>
      <w:sz w:val="20"/>
    </w:rPr>
  </w:style>
  <w:style w:type="character" w:styleId="ListLabel53">
    <w:name w:val="ListLabel 53"/>
    <w:qFormat/>
    <w:rPr>
      <w:rFonts w:ascii="Times New Roman" w:hAnsi="Times New Roman" w:cs="Symbol"/>
      <w:sz w:val="24"/>
    </w:rPr>
  </w:style>
  <w:style w:type="character" w:styleId="ListLabel54">
    <w:name w:val="ListLabel 54"/>
    <w:qFormat/>
    <w:rPr>
      <w:rFonts w:cs="Times New Roman"/>
      <w:sz w:val="20"/>
    </w:rPr>
  </w:style>
  <w:style w:type="character" w:styleId="ListLabel55">
    <w:name w:val="ListLabel 55"/>
    <w:qFormat/>
    <w:rPr>
      <w:rFonts w:cs="Symbol"/>
      <w:sz w:val="24"/>
    </w:rPr>
  </w:style>
  <w:style w:type="character" w:styleId="ListLabel56">
    <w:name w:val="ListLabel 56"/>
    <w:qFormat/>
    <w:rPr>
      <w:rFonts w:cs="Times New Roman"/>
      <w:sz w:val="20"/>
    </w:rPr>
  </w:style>
  <w:style w:type="character" w:styleId="ListLabel57">
    <w:name w:val="ListLabel 57"/>
    <w:qFormat/>
    <w:rPr>
      <w:rFonts w:cs="Symbol"/>
      <w:sz w:val="24"/>
    </w:rPr>
  </w:style>
  <w:style w:type="character" w:styleId="ListLabel58">
    <w:name w:val="ListLabel 58"/>
    <w:qFormat/>
    <w:rPr>
      <w:rFonts w:cs="Times New Roman"/>
      <w:sz w:val="20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Times New Roman"/>
      <w:sz w:val="20"/>
    </w:rPr>
  </w:style>
  <w:style w:type="character" w:styleId="ListLabel61">
    <w:name w:val="ListLabel 61"/>
    <w:qFormat/>
    <w:rPr>
      <w:rFonts w:cs="Symbol"/>
      <w:sz w:val="24"/>
    </w:rPr>
  </w:style>
  <w:style w:type="character" w:styleId="ListLabel62">
    <w:name w:val="ListLabel 62"/>
    <w:qFormat/>
    <w:rPr>
      <w:rFonts w:cs="Times New Roman"/>
      <w:sz w:val="20"/>
    </w:rPr>
  </w:style>
  <w:style w:type="character" w:styleId="ListLabel63">
    <w:name w:val="ListLabel 63"/>
    <w:qFormat/>
    <w:rPr>
      <w:rFonts w:cs="Symbol"/>
      <w:sz w:val="24"/>
    </w:rPr>
  </w:style>
  <w:style w:type="character" w:styleId="ListLabel64">
    <w:name w:val="ListLabel 64"/>
    <w:qFormat/>
    <w:rPr>
      <w:rFonts w:cs="Times New Roman"/>
      <w:sz w:val="20"/>
    </w:rPr>
  </w:style>
  <w:style w:type="character" w:styleId="ListLabel65">
    <w:name w:val="ListLabel 65"/>
    <w:qFormat/>
    <w:rPr>
      <w:rFonts w:cs="Symbol"/>
      <w:sz w:val="24"/>
    </w:rPr>
  </w:style>
  <w:style w:type="character" w:styleId="ListLabel66">
    <w:name w:val="ListLabel 66"/>
    <w:qFormat/>
    <w:rPr>
      <w:rFonts w:cs="Times New Roman"/>
      <w:sz w:val="20"/>
    </w:rPr>
  </w:style>
  <w:style w:type="character" w:styleId="ListLabel67">
    <w:name w:val="ListLabel 67"/>
    <w:qFormat/>
    <w:rPr>
      <w:rFonts w:cs="Symbol"/>
      <w:sz w:val="24"/>
    </w:rPr>
  </w:style>
  <w:style w:type="character" w:styleId="ListLabel68">
    <w:name w:val="ListLabel 68"/>
    <w:qFormat/>
    <w:rPr>
      <w:rFonts w:cs="Times New Roman"/>
      <w:sz w:val="20"/>
    </w:rPr>
  </w:style>
  <w:style w:type="character" w:styleId="ListLabel69">
    <w:name w:val="ListLabel 69"/>
    <w:qFormat/>
    <w:rPr>
      <w:rFonts w:cs="Symbol"/>
      <w:sz w:val="24"/>
    </w:rPr>
  </w:style>
  <w:style w:type="character" w:styleId="ListLabel70">
    <w:name w:val="ListLabel 70"/>
    <w:qFormat/>
    <w:rPr>
      <w:rFonts w:cs="Times New Roman"/>
      <w:sz w:val="20"/>
    </w:rPr>
  </w:style>
  <w:style w:type="character" w:styleId="ListLabel71">
    <w:name w:val="ListLabel 71"/>
    <w:qFormat/>
    <w:rPr>
      <w:rFonts w:cs="Symbol"/>
      <w:sz w:val="24"/>
    </w:rPr>
  </w:style>
  <w:style w:type="character" w:styleId="ListLabel72">
    <w:name w:val="ListLabel 72"/>
    <w:qFormat/>
    <w:rPr>
      <w:rFonts w:cs="Times New Roman"/>
      <w:sz w:val="20"/>
    </w:rPr>
  </w:style>
  <w:style w:type="character" w:styleId="ListLabel73">
    <w:name w:val="ListLabel 73"/>
    <w:qFormat/>
    <w:rPr>
      <w:rFonts w:cs="Symbol"/>
      <w:sz w:val="24"/>
    </w:rPr>
  </w:style>
  <w:style w:type="character" w:styleId="ListLabel74">
    <w:name w:val="ListLabel 74"/>
    <w:qFormat/>
    <w:rPr>
      <w:rFonts w:cs="Times New Roman"/>
      <w:sz w:val="20"/>
    </w:rPr>
  </w:style>
  <w:style w:type="character" w:styleId="ListLabel75">
    <w:name w:val="ListLabel 75"/>
    <w:qFormat/>
    <w:rPr>
      <w:rFonts w:cs="Symbol"/>
      <w:sz w:val="24"/>
    </w:rPr>
  </w:style>
  <w:style w:type="character" w:styleId="ListLabel76">
    <w:name w:val="ListLabel 76"/>
    <w:qFormat/>
    <w:rPr>
      <w:rFonts w:cs="Times New Roman"/>
      <w:sz w:val="20"/>
    </w:rPr>
  </w:style>
  <w:style w:type="character" w:styleId="ListLabel77">
    <w:name w:val="ListLabel 77"/>
    <w:qFormat/>
    <w:rPr>
      <w:rFonts w:cs="Symbol"/>
      <w:sz w:val="24"/>
    </w:rPr>
  </w:style>
  <w:style w:type="character" w:styleId="ListLabel78">
    <w:name w:val="ListLabel 78"/>
    <w:qFormat/>
    <w:rPr>
      <w:rFonts w:cs="Times New Roman"/>
      <w:sz w:val="20"/>
    </w:rPr>
  </w:style>
  <w:style w:type="character" w:styleId="ListLabel79">
    <w:name w:val="ListLabel 79"/>
    <w:qFormat/>
    <w:rPr>
      <w:rFonts w:cs="Symbol"/>
      <w:sz w:val="24"/>
    </w:rPr>
  </w:style>
  <w:style w:type="character" w:styleId="ListLabel80">
    <w:name w:val="ListLabel 80"/>
    <w:qFormat/>
    <w:rPr>
      <w:rFonts w:cs="Times New Roman"/>
      <w:sz w:val="20"/>
    </w:rPr>
  </w:style>
  <w:style w:type="character" w:styleId="ListLabel81">
    <w:name w:val="ListLabel 81"/>
    <w:qFormat/>
    <w:rPr>
      <w:rFonts w:cs="Symbol"/>
      <w:sz w:val="24"/>
    </w:rPr>
  </w:style>
  <w:style w:type="character" w:styleId="ListLabel82">
    <w:name w:val="ListLabel 82"/>
    <w:qFormat/>
    <w:rPr>
      <w:rFonts w:cs="Times New Roman"/>
      <w:sz w:val="20"/>
    </w:rPr>
  </w:style>
  <w:style w:type="character" w:styleId="ListLabel83">
    <w:name w:val="ListLabel 83"/>
    <w:qFormat/>
    <w:rPr>
      <w:rFonts w:cs="Symbol"/>
      <w:sz w:val="24"/>
    </w:rPr>
  </w:style>
  <w:style w:type="character" w:styleId="ListLabel84">
    <w:name w:val="ListLabel 84"/>
    <w:qFormat/>
    <w:rPr>
      <w:rFonts w:cs="Times New Roman"/>
      <w:sz w:val="20"/>
    </w:rPr>
  </w:style>
  <w:style w:type="character" w:styleId="ListLabel85">
    <w:name w:val="ListLabel 85"/>
    <w:qFormat/>
    <w:rPr>
      <w:rFonts w:cs="Symbol"/>
      <w:sz w:val="24"/>
    </w:rPr>
  </w:style>
  <w:style w:type="character" w:styleId="ListLabel86">
    <w:name w:val="ListLabel 86"/>
    <w:qFormat/>
    <w:rPr>
      <w:rFonts w:cs="Times New Roman"/>
      <w:sz w:val="20"/>
    </w:rPr>
  </w:style>
  <w:style w:type="character" w:styleId="ListLabel87">
    <w:name w:val="ListLabel 87"/>
    <w:qFormat/>
    <w:rPr>
      <w:rFonts w:cs="Symbol"/>
      <w:sz w:val="24"/>
    </w:rPr>
  </w:style>
  <w:style w:type="character" w:styleId="ListLabel88">
    <w:name w:val="ListLabel 88"/>
    <w:qFormat/>
    <w:rPr>
      <w:rFonts w:cs="Times New Roman"/>
      <w:sz w:val="20"/>
    </w:rPr>
  </w:style>
  <w:style w:type="character" w:styleId="ListLabel89">
    <w:name w:val="ListLabel 89"/>
    <w:qFormat/>
    <w:rPr>
      <w:rFonts w:cs="Symbol"/>
      <w:sz w:val="24"/>
    </w:rPr>
  </w:style>
  <w:style w:type="character" w:styleId="ListLabel90">
    <w:name w:val="ListLabel 90"/>
    <w:qFormat/>
    <w:rPr>
      <w:rFonts w:cs="Times New Roman"/>
      <w:sz w:val="20"/>
    </w:rPr>
  </w:style>
  <w:style w:type="character" w:styleId="ListLabel91">
    <w:name w:val="ListLabel 91"/>
    <w:qFormat/>
    <w:rPr>
      <w:rFonts w:cs="Symbol"/>
      <w:sz w:val="24"/>
    </w:rPr>
  </w:style>
  <w:style w:type="character" w:styleId="ListLabel92">
    <w:name w:val="ListLabel 92"/>
    <w:qFormat/>
    <w:rPr>
      <w:rFonts w:cs="Times New Roman"/>
      <w:sz w:val="20"/>
    </w:rPr>
  </w:style>
  <w:style w:type="character" w:styleId="ListLabel93">
    <w:name w:val="ListLabel 93"/>
    <w:qFormat/>
    <w:rPr>
      <w:rFonts w:cs="Symbol"/>
      <w:sz w:val="24"/>
    </w:rPr>
  </w:style>
  <w:style w:type="character" w:styleId="ListLabel94">
    <w:name w:val="ListLabel 94"/>
    <w:qFormat/>
    <w:rPr>
      <w:rFonts w:cs="Times New Roman"/>
      <w:sz w:val="20"/>
    </w:rPr>
  </w:style>
  <w:style w:type="character" w:styleId="ListLabel95">
    <w:name w:val="ListLabel 95"/>
    <w:qFormat/>
    <w:rPr>
      <w:rFonts w:cs="Symbol"/>
      <w:sz w:val="24"/>
    </w:rPr>
  </w:style>
  <w:style w:type="character" w:styleId="ListLabel96">
    <w:name w:val="ListLabel 96"/>
    <w:qFormat/>
    <w:rPr>
      <w:rFonts w:cs="Times New Roman"/>
      <w:sz w:val="20"/>
    </w:rPr>
  </w:style>
  <w:style w:type="character" w:styleId="ListLabel97">
    <w:name w:val="ListLabel 97"/>
    <w:qFormat/>
    <w:rPr>
      <w:rFonts w:cs="Symbol"/>
      <w:sz w:val="24"/>
    </w:rPr>
  </w:style>
  <w:style w:type="character" w:styleId="ListLabel98">
    <w:name w:val="ListLabel 98"/>
    <w:qFormat/>
    <w:rPr>
      <w:rFonts w:cs="Times New Roman"/>
      <w:sz w:val="20"/>
    </w:rPr>
  </w:style>
  <w:style w:type="character" w:styleId="ListLabel99">
    <w:name w:val="ListLabel 99"/>
    <w:qFormat/>
    <w:rPr>
      <w:rFonts w:cs="Symbol"/>
      <w:sz w:val="24"/>
    </w:rPr>
  </w:style>
  <w:style w:type="character" w:styleId="ListLabel100">
    <w:name w:val="ListLabel 100"/>
    <w:qFormat/>
    <w:rPr>
      <w:rFonts w:cs="Times New Roman"/>
      <w:sz w:val="20"/>
    </w:rPr>
  </w:style>
  <w:style w:type="character" w:styleId="ListLabel101">
    <w:name w:val="ListLabel 101"/>
    <w:qFormat/>
    <w:rPr>
      <w:rFonts w:cs="Symbol"/>
      <w:sz w:val="26"/>
    </w:rPr>
  </w:style>
  <w:style w:type="character" w:styleId="ListLabel102">
    <w:name w:val="ListLabel 102"/>
    <w:qFormat/>
    <w:rPr>
      <w:rFonts w:cs="Times New Roman"/>
      <w:sz w:val="20"/>
    </w:rPr>
  </w:style>
  <w:style w:type="character" w:styleId="ListLabel103">
    <w:name w:val="ListLabel 103"/>
    <w:qFormat/>
    <w:rPr>
      <w:rFonts w:ascii="Times New Roman" w:hAnsi="Times New Roman" w:cs="Symbol"/>
      <w:sz w:val="24"/>
    </w:rPr>
  </w:style>
  <w:style w:type="character" w:styleId="ListLabel104">
    <w:name w:val="ListLabel 104"/>
    <w:qFormat/>
    <w:rPr>
      <w:rFonts w:cs="Times New Roman"/>
      <w:sz w:val="20"/>
    </w:rPr>
  </w:style>
  <w:style w:type="character" w:styleId="ListLabel105">
    <w:name w:val="ListLabel 105"/>
    <w:qFormat/>
    <w:rPr>
      <w:rFonts w:cs="Symbol"/>
      <w:sz w:val="26"/>
    </w:rPr>
  </w:style>
  <w:style w:type="character" w:styleId="ListLabel106">
    <w:name w:val="ListLabel 106"/>
    <w:qFormat/>
    <w:rPr>
      <w:rFonts w:cs="Times New Roman"/>
      <w:sz w:val="20"/>
    </w:rPr>
  </w:style>
  <w:style w:type="character" w:styleId="ListLabel107">
    <w:name w:val="ListLabel 107"/>
    <w:qFormat/>
    <w:rPr>
      <w:rFonts w:cs="Symbol"/>
      <w:sz w:val="26"/>
    </w:rPr>
  </w:style>
  <w:style w:type="character" w:styleId="ListLabel108">
    <w:name w:val="ListLabel 108"/>
    <w:qFormat/>
    <w:rPr>
      <w:rFonts w:cs="Times New Roman"/>
      <w:sz w:val="20"/>
    </w:rPr>
  </w:style>
  <w:style w:type="character" w:styleId="ListLabel109">
    <w:name w:val="ListLabel 109"/>
    <w:qFormat/>
    <w:rPr>
      <w:rFonts w:cs="Symbol"/>
      <w:sz w:val="26"/>
    </w:rPr>
  </w:style>
  <w:style w:type="character" w:styleId="ListLabel110">
    <w:name w:val="ListLabel 110"/>
    <w:qFormat/>
    <w:rPr>
      <w:rFonts w:cs="Times New Roman"/>
      <w:sz w:val="20"/>
    </w:rPr>
  </w:style>
  <w:style w:type="character" w:styleId="ListLabel111">
    <w:name w:val="ListLabel 111"/>
    <w:qFormat/>
    <w:rPr>
      <w:rFonts w:cs="Symbol"/>
      <w:sz w:val="26"/>
    </w:rPr>
  </w:style>
  <w:style w:type="character" w:styleId="ListLabel112">
    <w:name w:val="ListLabel 112"/>
    <w:qFormat/>
    <w:rPr>
      <w:rFonts w:cs="Times New Roman"/>
      <w:sz w:val="20"/>
    </w:rPr>
  </w:style>
  <w:style w:type="character" w:styleId="ListLabel113">
    <w:name w:val="ListLabel 113"/>
    <w:qFormat/>
    <w:rPr>
      <w:rFonts w:cs="Symbol"/>
      <w:sz w:val="26"/>
    </w:rPr>
  </w:style>
  <w:style w:type="character" w:styleId="ListLabel114">
    <w:name w:val="ListLabel 114"/>
    <w:qFormat/>
    <w:rPr>
      <w:rFonts w:cs="Times New Roman"/>
      <w:sz w:val="20"/>
    </w:rPr>
  </w:style>
  <w:style w:type="character" w:styleId="ListLabel115">
    <w:name w:val="ListLabel 115"/>
    <w:qFormat/>
    <w:rPr>
      <w:rFonts w:cs="Symbol"/>
      <w:sz w:val="26"/>
    </w:rPr>
  </w:style>
  <w:style w:type="character" w:styleId="ListLabel116">
    <w:name w:val="ListLabel 116"/>
    <w:qFormat/>
    <w:rPr>
      <w:rFonts w:cs="Times New Roman"/>
      <w:sz w:val="20"/>
    </w:rPr>
  </w:style>
  <w:style w:type="character" w:styleId="ListLabel117">
    <w:name w:val="ListLabel 117"/>
    <w:qFormat/>
    <w:rPr>
      <w:rFonts w:cs="Symbol"/>
      <w:sz w:val="26"/>
    </w:rPr>
  </w:style>
  <w:style w:type="character" w:styleId="ListLabel118">
    <w:name w:val="ListLabel 118"/>
    <w:qFormat/>
    <w:rPr>
      <w:rFonts w:cs="Times New Roman"/>
      <w:sz w:val="20"/>
    </w:rPr>
  </w:style>
  <w:style w:type="character" w:styleId="ListLabel119">
    <w:name w:val="ListLabel 119"/>
    <w:qFormat/>
    <w:rPr>
      <w:rFonts w:cs="Symbol"/>
      <w:sz w:val="26"/>
    </w:rPr>
  </w:style>
  <w:style w:type="character" w:styleId="ListLabel120">
    <w:name w:val="ListLabel 120"/>
    <w:qFormat/>
    <w:rPr>
      <w:rFonts w:cs="Times New Roman"/>
      <w:sz w:val="20"/>
    </w:rPr>
  </w:style>
  <w:style w:type="character" w:styleId="ListLabel121">
    <w:name w:val="ListLabel 121"/>
    <w:qFormat/>
    <w:rPr>
      <w:rFonts w:cs="Symbol"/>
      <w:sz w:val="26"/>
    </w:rPr>
  </w:style>
  <w:style w:type="character" w:styleId="ListLabel122">
    <w:name w:val="ListLabel 122"/>
    <w:qFormat/>
    <w:rPr>
      <w:rFonts w:cs="Times New Roman"/>
      <w:sz w:val="20"/>
    </w:rPr>
  </w:style>
  <w:style w:type="character" w:styleId="ListLabel123">
    <w:name w:val="ListLabel 123"/>
    <w:qFormat/>
    <w:rPr>
      <w:rFonts w:cs="Symbol"/>
      <w:sz w:val="26"/>
    </w:rPr>
  </w:style>
  <w:style w:type="character" w:styleId="ListLabel124">
    <w:name w:val="ListLabel 124"/>
    <w:qFormat/>
    <w:rPr>
      <w:rFonts w:cs="Times New Roman"/>
      <w:sz w:val="20"/>
    </w:rPr>
  </w:style>
  <w:style w:type="character" w:styleId="ListLabel125">
    <w:name w:val="ListLabel 125"/>
    <w:qFormat/>
    <w:rPr>
      <w:rFonts w:cs="Symbol"/>
      <w:sz w:val="26"/>
    </w:rPr>
  </w:style>
  <w:style w:type="character" w:styleId="ListLabel126">
    <w:name w:val="ListLabel 126"/>
    <w:qFormat/>
    <w:rPr>
      <w:rFonts w:cs="Times New Roman"/>
      <w:sz w:val="20"/>
    </w:rPr>
  </w:style>
  <w:style w:type="character" w:styleId="ListLabel127">
    <w:name w:val="ListLabel 127"/>
    <w:qFormat/>
    <w:rPr>
      <w:rFonts w:cs="Symbol"/>
      <w:sz w:val="26"/>
    </w:rPr>
  </w:style>
  <w:style w:type="character" w:styleId="ListLabel128">
    <w:name w:val="ListLabel 128"/>
    <w:qFormat/>
    <w:rPr>
      <w:rFonts w:cs="Times New Roman"/>
      <w:sz w:val="20"/>
    </w:rPr>
  </w:style>
  <w:style w:type="character" w:styleId="ListLabel129">
    <w:name w:val="ListLabel 129"/>
    <w:qFormat/>
    <w:rPr>
      <w:rFonts w:cs="Symbol"/>
      <w:sz w:val="24"/>
    </w:rPr>
  </w:style>
  <w:style w:type="character" w:styleId="ListLabel130">
    <w:name w:val="ListLabel 130"/>
    <w:qFormat/>
    <w:rPr>
      <w:rFonts w:cs="Times New Roman"/>
      <w:sz w:val="20"/>
    </w:rPr>
  </w:style>
  <w:style w:type="character" w:styleId="ListLabel131">
    <w:name w:val="ListLabel 131"/>
    <w:qFormat/>
    <w:rPr>
      <w:rFonts w:cs="Symbol"/>
      <w:sz w:val="26"/>
    </w:rPr>
  </w:style>
  <w:style w:type="character" w:styleId="ListLabel132">
    <w:name w:val="ListLabel 132"/>
    <w:qFormat/>
    <w:rPr>
      <w:rFonts w:cs="Times New Roman"/>
      <w:sz w:val="20"/>
    </w:rPr>
  </w:style>
  <w:style w:type="character" w:styleId="ListLabel133">
    <w:name w:val="ListLabel 133"/>
    <w:qFormat/>
    <w:rPr>
      <w:rFonts w:cs="Symbol"/>
      <w:sz w:val="26"/>
    </w:rPr>
  </w:style>
  <w:style w:type="character" w:styleId="ListLabel134">
    <w:name w:val="ListLabel 134"/>
    <w:qFormat/>
    <w:rPr>
      <w:rFonts w:cs="Times New Roman"/>
      <w:sz w:val="20"/>
    </w:rPr>
  </w:style>
  <w:style w:type="character" w:styleId="ListLabel135">
    <w:name w:val="ListLabel 135"/>
    <w:qFormat/>
    <w:rPr>
      <w:rFonts w:cs="Symbol"/>
      <w:sz w:val="26"/>
    </w:rPr>
  </w:style>
  <w:style w:type="character" w:styleId="ListLabel136">
    <w:name w:val="ListLabel 136"/>
    <w:qFormat/>
    <w:rPr>
      <w:rFonts w:cs="Times New Roman"/>
      <w:sz w:val="20"/>
    </w:rPr>
  </w:style>
  <w:style w:type="character" w:styleId="ListLabel137">
    <w:name w:val="ListLabel 137"/>
    <w:qFormat/>
    <w:rPr>
      <w:rFonts w:cs="Symbol"/>
      <w:sz w:val="24"/>
    </w:rPr>
  </w:style>
  <w:style w:type="character" w:styleId="ListLabel138">
    <w:name w:val="ListLabel 138"/>
    <w:qFormat/>
    <w:rPr>
      <w:rFonts w:cs="Times New Roman"/>
      <w:sz w:val="20"/>
    </w:rPr>
  </w:style>
  <w:style w:type="character" w:styleId="ListLabel139">
    <w:name w:val="ListLabel 139"/>
    <w:qFormat/>
    <w:rPr>
      <w:rFonts w:cs="Symbol"/>
      <w:sz w:val="26"/>
    </w:rPr>
  </w:style>
  <w:style w:type="character" w:styleId="ListLabel140">
    <w:name w:val="ListLabel 140"/>
    <w:qFormat/>
    <w:rPr>
      <w:rFonts w:cs="Times New Roman"/>
      <w:sz w:val="20"/>
    </w:rPr>
  </w:style>
  <w:style w:type="character" w:styleId="ListLabel141">
    <w:name w:val="ListLabel 141"/>
    <w:qFormat/>
    <w:rPr>
      <w:rFonts w:cs="Symbol"/>
      <w:sz w:val="26"/>
    </w:rPr>
  </w:style>
  <w:style w:type="character" w:styleId="ListLabel142">
    <w:name w:val="ListLabel 142"/>
    <w:qFormat/>
    <w:rPr>
      <w:rFonts w:cs="Times New Roman"/>
      <w:sz w:val="20"/>
    </w:rPr>
  </w:style>
  <w:style w:type="character" w:styleId="ListLabel143">
    <w:name w:val="ListLabel 143"/>
    <w:qFormat/>
    <w:rPr>
      <w:rFonts w:ascii="Times New Roman" w:hAnsi="Times New Roman" w:cs="Symbol"/>
      <w:sz w:val="24"/>
    </w:rPr>
  </w:style>
  <w:style w:type="character" w:styleId="ListLabel144">
    <w:name w:val="ListLabel 144"/>
    <w:qFormat/>
    <w:rPr>
      <w:rFonts w:cs="Times New Roman"/>
      <w:sz w:val="20"/>
    </w:rPr>
  </w:style>
  <w:style w:type="character" w:styleId="ListLabel145">
    <w:name w:val="ListLabel 145"/>
    <w:qFormat/>
    <w:rPr>
      <w:rFonts w:cs="Symbol"/>
      <w:sz w:val="26"/>
    </w:rPr>
  </w:style>
  <w:style w:type="character" w:styleId="ListLabel146">
    <w:name w:val="ListLabel 146"/>
    <w:qFormat/>
    <w:rPr>
      <w:rFonts w:cs="Times New Roman"/>
      <w:sz w:val="20"/>
    </w:rPr>
  </w:style>
  <w:style w:type="character" w:styleId="ListLabel147">
    <w:name w:val="ListLabel 147"/>
    <w:qFormat/>
    <w:rPr>
      <w:rFonts w:cs="Symbol"/>
      <w:sz w:val="26"/>
    </w:rPr>
  </w:style>
  <w:style w:type="character" w:styleId="ListLabel148">
    <w:name w:val="ListLabel 148"/>
    <w:qFormat/>
    <w:rPr>
      <w:rFonts w:cs="Times New Roman"/>
      <w:sz w:val="20"/>
    </w:rPr>
  </w:style>
  <w:style w:type="character" w:styleId="ListLabel149">
    <w:name w:val="ListLabel 149"/>
    <w:qFormat/>
    <w:rPr>
      <w:rFonts w:cs="Symbol"/>
      <w:sz w:val="26"/>
    </w:rPr>
  </w:style>
  <w:style w:type="character" w:styleId="ListLabel150">
    <w:name w:val="ListLabel 150"/>
    <w:qFormat/>
    <w:rPr>
      <w:rFonts w:cs="Times New Roman"/>
      <w:sz w:val="20"/>
    </w:rPr>
  </w:style>
  <w:style w:type="character" w:styleId="ListLabel151">
    <w:name w:val="ListLabel 151"/>
    <w:qFormat/>
    <w:rPr>
      <w:rFonts w:cs="Symbol"/>
      <w:sz w:val="26"/>
    </w:rPr>
  </w:style>
  <w:style w:type="character" w:styleId="ListLabel152">
    <w:name w:val="ListLabel 152"/>
    <w:qFormat/>
    <w:rPr>
      <w:rFonts w:cs="Times New Roman"/>
      <w:sz w:val="20"/>
    </w:rPr>
  </w:style>
  <w:style w:type="character" w:styleId="ListLabel153">
    <w:name w:val="ListLabel 153"/>
    <w:qFormat/>
    <w:rPr>
      <w:rFonts w:cs="Symbol"/>
      <w:sz w:val="26"/>
    </w:rPr>
  </w:style>
  <w:style w:type="character" w:styleId="ListLabel154">
    <w:name w:val="ListLabel 154"/>
    <w:qFormat/>
    <w:rPr>
      <w:rFonts w:cs="Times New Roman"/>
      <w:sz w:val="20"/>
    </w:rPr>
  </w:style>
  <w:style w:type="character" w:styleId="ListLabel155">
    <w:name w:val="ListLabel 155"/>
    <w:qFormat/>
    <w:rPr>
      <w:rFonts w:cs="Symbol"/>
      <w:sz w:val="26"/>
    </w:rPr>
  </w:style>
  <w:style w:type="character" w:styleId="ListLabel156">
    <w:name w:val="ListLabel 156"/>
    <w:qFormat/>
    <w:rPr>
      <w:rFonts w:cs="Times New Roman"/>
      <w:sz w:val="20"/>
    </w:rPr>
  </w:style>
  <w:style w:type="character" w:styleId="ListLabel157">
    <w:name w:val="ListLabel 157"/>
    <w:qFormat/>
    <w:rPr>
      <w:rFonts w:cs="Symbol"/>
      <w:sz w:val="26"/>
    </w:rPr>
  </w:style>
  <w:style w:type="character" w:styleId="ListLabel158">
    <w:name w:val="ListLabel 158"/>
    <w:qFormat/>
    <w:rPr>
      <w:rFonts w:cs="Times New Roman"/>
      <w:sz w:val="20"/>
    </w:rPr>
  </w:style>
  <w:style w:type="character" w:styleId="ListLabel159">
    <w:name w:val="ListLabel 159"/>
    <w:qFormat/>
    <w:rPr>
      <w:rFonts w:cs="Symbol"/>
      <w:sz w:val="26"/>
    </w:rPr>
  </w:style>
  <w:style w:type="character" w:styleId="ListLabel160">
    <w:name w:val="ListLabel 160"/>
    <w:qFormat/>
    <w:rPr>
      <w:rFonts w:cs="Times New Roman"/>
      <w:sz w:val="20"/>
    </w:rPr>
  </w:style>
  <w:style w:type="character" w:styleId="ListLabel161">
    <w:name w:val="ListLabel 161"/>
    <w:qFormat/>
    <w:rPr>
      <w:rFonts w:cs="Symbol"/>
      <w:sz w:val="26"/>
    </w:rPr>
  </w:style>
  <w:style w:type="character" w:styleId="ListLabel162">
    <w:name w:val="ListLabel 162"/>
    <w:qFormat/>
    <w:rPr>
      <w:rFonts w:cs="Times New Roman"/>
      <w:sz w:val="20"/>
    </w:rPr>
  </w:style>
  <w:style w:type="character" w:styleId="ListLabel163">
    <w:name w:val="ListLabel 163"/>
    <w:qFormat/>
    <w:rPr>
      <w:rFonts w:cs="Symbol"/>
      <w:sz w:val="26"/>
    </w:rPr>
  </w:style>
  <w:style w:type="character" w:styleId="ListLabel164">
    <w:name w:val="ListLabel 164"/>
    <w:qFormat/>
    <w:rPr>
      <w:rFonts w:cs="Times New Roman"/>
      <w:sz w:val="20"/>
    </w:rPr>
  </w:style>
  <w:style w:type="character" w:styleId="ListLabel165">
    <w:name w:val="ListLabel 165"/>
    <w:qFormat/>
    <w:rPr>
      <w:rFonts w:cs="Symbol"/>
      <w:sz w:val="26"/>
    </w:rPr>
  </w:style>
  <w:style w:type="character" w:styleId="ListLabel166">
    <w:name w:val="ListLabel 166"/>
    <w:qFormat/>
    <w:rPr>
      <w:rFonts w:cs="Times New Roman"/>
      <w:sz w:val="20"/>
    </w:rPr>
  </w:style>
  <w:style w:type="character" w:styleId="ListLabel167">
    <w:name w:val="ListLabel 167"/>
    <w:qFormat/>
    <w:rPr>
      <w:rFonts w:cs="Symbol"/>
      <w:sz w:val="26"/>
    </w:rPr>
  </w:style>
  <w:style w:type="character" w:styleId="ListLabel168">
    <w:name w:val="ListLabel 168"/>
    <w:qFormat/>
    <w:rPr>
      <w:rFonts w:cs="Times New Roman"/>
      <w:sz w:val="20"/>
    </w:rPr>
  </w:style>
  <w:style w:type="character" w:styleId="ListLabel169">
    <w:name w:val="ListLabel 169"/>
    <w:qFormat/>
    <w:rPr>
      <w:rFonts w:cs="Symbol"/>
      <w:sz w:val="24"/>
    </w:rPr>
  </w:style>
  <w:style w:type="character" w:styleId="ListLabel170">
    <w:name w:val="ListLabel 170"/>
    <w:qFormat/>
    <w:rPr>
      <w:rFonts w:cs="Times New Roman"/>
      <w:sz w:val="20"/>
    </w:rPr>
  </w:style>
  <w:style w:type="character" w:styleId="ListLabel171">
    <w:name w:val="ListLabel 171"/>
    <w:qFormat/>
    <w:rPr>
      <w:rFonts w:cs="Symbol"/>
      <w:sz w:val="26"/>
    </w:rPr>
  </w:style>
  <w:style w:type="character" w:styleId="ListLabel172">
    <w:name w:val="ListLabel 172"/>
    <w:qFormat/>
    <w:rPr>
      <w:rFonts w:cs="Times New Roman"/>
      <w:sz w:val="20"/>
    </w:rPr>
  </w:style>
  <w:style w:type="character" w:styleId="ListLabel173">
    <w:name w:val="ListLabel 173"/>
    <w:qFormat/>
    <w:rPr>
      <w:rFonts w:cs="Symbol"/>
      <w:sz w:val="26"/>
    </w:rPr>
  </w:style>
  <w:style w:type="character" w:styleId="ListLabel174">
    <w:name w:val="ListLabel 174"/>
    <w:qFormat/>
    <w:rPr>
      <w:rFonts w:cs="Times New Roman"/>
      <w:sz w:val="20"/>
    </w:rPr>
  </w:style>
  <w:style w:type="character" w:styleId="ListLabel175">
    <w:name w:val="ListLabel 175"/>
    <w:qFormat/>
    <w:rPr>
      <w:rFonts w:cs="Symbol"/>
      <w:sz w:val="26"/>
    </w:rPr>
  </w:style>
  <w:style w:type="character" w:styleId="ListLabel176">
    <w:name w:val="ListLabel 176"/>
    <w:qFormat/>
    <w:rPr>
      <w:rFonts w:cs="Times New Roman"/>
      <w:sz w:val="20"/>
    </w:rPr>
  </w:style>
  <w:style w:type="character" w:styleId="ListLabel177">
    <w:name w:val="ListLabel 177"/>
    <w:qFormat/>
    <w:rPr>
      <w:rFonts w:cs="Symbol"/>
      <w:sz w:val="24"/>
    </w:rPr>
  </w:style>
  <w:style w:type="character" w:styleId="ListLabel178">
    <w:name w:val="ListLabel 178"/>
    <w:qFormat/>
    <w:rPr>
      <w:rFonts w:cs="Times New Roman"/>
      <w:sz w:val="20"/>
    </w:rPr>
  </w:style>
  <w:style w:type="character" w:styleId="ListLabel179">
    <w:name w:val="ListLabel 179"/>
    <w:qFormat/>
    <w:rPr>
      <w:rFonts w:cs="Symbol"/>
      <w:sz w:val="26"/>
    </w:rPr>
  </w:style>
  <w:style w:type="character" w:styleId="ListLabel180">
    <w:name w:val="ListLabel 180"/>
    <w:qFormat/>
    <w:rPr>
      <w:rFonts w:cs="Times New Roman"/>
      <w:sz w:val="20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LibreOffice/5.2.0.4$Windows_x86 LibreOffice_project/066b007f5ebcc236395c7d282ba488bca6720265</Application>
  <Pages>10</Pages>
  <Words>2332</Words>
  <Characters>18218</Characters>
  <CharactersWithSpaces>20308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2023-07-16T14:35:00Z</dcterms:created>
  <dc:creator>ВК https://vk.com/deputy_director</dc:creator>
  <dc:description/>
  <dc:language>ru-RU</dc:language>
  <cp:lastModifiedBy/>
  <cp:lastPrinted>2025-08-25T14:54:56Z</cp:lastPrinted>
  <dcterms:modified xsi:type="dcterms:W3CDTF">2025-10-09T12:50:46Z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